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when requested to do so by CCS and sent to the CCS Authorised Representative at the end of each Contract Year]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DPS Contract 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DPS Ref: RM xxxx]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DPS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DPS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DPS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DPS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DPS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for this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RM6301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9hh8qyYAehIfbaZ6bz8dNxIQJQ==">CgMxLjAyCGguZ2pkZ3hzOAByITF4RkVxdUQ4MDNFc0c1a09KSFB5aEdqbWliZHZZcXJUSQ==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2019-04-10T17:26:00Z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